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8915" w14:textId="77777777" w:rsidR="0047636C" w:rsidRPr="00E01EC1" w:rsidRDefault="0047636C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  <w:r w:rsidRPr="00E01EC1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Տեղեկանք </w:t>
      </w:r>
    </w:p>
    <w:p w14:paraId="03C9447D" w14:textId="77777777" w:rsidR="002A6323" w:rsidRPr="00E01EC1" w:rsidRDefault="002A6323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  <w:r w:rsidRPr="00E01EC1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գնումների մասին ՀՀ օրենսդրությամբ խորհրդատվական ծառայությունների ձեռքբերման ընթացակարգի կազմակերպման մասին </w:t>
      </w:r>
    </w:p>
    <w:p w14:paraId="2375CFD2" w14:textId="77777777" w:rsidR="00250C72" w:rsidRPr="00E01EC1" w:rsidRDefault="00250C72" w:rsidP="00E5553A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</w:p>
    <w:p w14:paraId="26C9FD5E" w14:textId="1A5D7DCA" w:rsidR="00500C5B" w:rsidRPr="00E01EC1" w:rsidRDefault="002A6323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Ըստ գործող կարգավորումների, խորհրդատվական ծառա</w:t>
      </w:r>
      <w:r w:rsidR="00500C5B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յությունների ձեռքբերումն իրականացվում է երկփուլ մրցույթով՝ նախաորակավորման ընթացակարգի կազմակերպման միջոցով:</w:t>
      </w:r>
    </w:p>
    <w:p w14:paraId="291E82E8" w14:textId="77777777" w:rsidR="000F0C2E" w:rsidRPr="00E01EC1" w:rsidRDefault="000F0C2E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</w:p>
    <w:p w14:paraId="372DFD09" w14:textId="757F20E9" w:rsidR="000F0C2E" w:rsidRPr="00E01EC1" w:rsidRDefault="000F0C2E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 w:rsidRPr="00E01EC1"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  <w:t>Նախաորակավորման ընթացակարգ</w:t>
      </w:r>
    </w:p>
    <w:p w14:paraId="6A36E682" w14:textId="322B445C" w:rsidR="002A6323" w:rsidRPr="00E01EC1" w:rsidRDefault="00500C5B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Նախաորակավորման ընթացակարգը կազմակերպելու նպատակով </w:t>
      </w:r>
      <w:hyperlink r:id="rId5" w:history="1">
        <w:r w:rsidR="0062190D" w:rsidRPr="00E01EC1">
          <w:rPr>
            <w:rStyle w:val="Hyperlink"/>
            <w:rFonts w:ascii="GHEA Grapalat" w:eastAsia="Times New Roman" w:hAnsi="GHEA Grapalat"/>
            <w:noProof/>
            <w:sz w:val="24"/>
            <w:szCs w:val="24"/>
            <w:lang w:val="hy-AM" w:eastAsia="ru-RU"/>
          </w:rPr>
          <w:t>www.procurement.am</w:t>
        </w:r>
      </w:hyperlink>
      <w:r w:rsidR="0062190D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հասցով գործող գնումների պաշտոնակիան տեղեկագրում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հրապարակվում է հայտարարություն՝ հայերեն, ռուսերեն և անգլերեն լեզուներով: Ընթացակարգին կարող է մասնակցել ցանկացած անձ՝ անկախ ՀՀ ռեզիդենտ և ոչ ռեզիդենտ լինելու հանգամանքից:</w:t>
      </w:r>
    </w:p>
    <w:p w14:paraId="0F9802D1" w14:textId="774FE67C" w:rsidR="0062190D" w:rsidRPr="00E01EC1" w:rsidRDefault="00500C5B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Նախաորակավորման ընթացակարգի հայտարարությունը պարունակում է տեղեկատվություն հայտերի ներկայացման ժամկետների, վայրի, նախաորակավորված մասնակիցների ցուցակում ընդգրկվելու համար նախատեսված որակավորման չափանիշի և դրա գնահատման համար պահանջվող փաստաթղթերի մասին:</w:t>
      </w:r>
      <w:r w:rsidR="0062190D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Հ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այտերը կարող են ներկայացվել ինչպես փակ ծրարով, այնպես էլ էլեկտրոնային՝ </w:t>
      </w:r>
      <w:r w:rsidR="0062190D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հայերեն, ռուսերեն կամ անգլերեն լեզուներով: Անհրաժեշտության դեպքում շահագրգիռ անձինք կարող են հանձնաժողոից պահանջել և ստանալ պարզաբանումներ՝ նախաորակավորման հայտարարության վերաբերյալ:</w:t>
      </w:r>
    </w:p>
    <w:p w14:paraId="5BB1F37C" w14:textId="33988454" w:rsidR="0062190D" w:rsidRPr="00E01EC1" w:rsidRDefault="0062190D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Հայտերի ներկայացման համար սահման</w:t>
      </w:r>
      <w:r w:rsidR="000304F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վող ժամկետը չպետք է պակաս լինի 4</w:t>
      </w:r>
      <w:r w:rsidR="00D30887">
        <w:rPr>
          <w:rFonts w:ascii="GHEA Grapalat" w:eastAsia="Times New Roman" w:hAnsi="GHEA Grapalat"/>
          <w:noProof/>
          <w:sz w:val="24"/>
          <w:szCs w:val="24"/>
          <w:lang w:eastAsia="ru-RU"/>
        </w:rPr>
        <w:t>0</w:t>
      </w:r>
      <w:bookmarkStart w:id="0" w:name="_GoBack"/>
      <w:bookmarkEnd w:id="0"/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օրացուցային օրից: </w:t>
      </w:r>
    </w:p>
    <w:p w14:paraId="66EB4075" w14:textId="77777777" w:rsidR="00C65708" w:rsidRPr="00E01EC1" w:rsidRDefault="0062190D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Հանձնաժողովի որոշմամբ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նախաորակավորման հայտարարությունը, բացի հրապարակումը, կարող է էլ. փսստի միջոցով տրամադրվել նաև բնագավառում գործունեություն ծավալով անձանց:</w:t>
      </w:r>
    </w:p>
    <w:p w14:paraId="54B66833" w14:textId="77777777" w:rsidR="00C65708" w:rsidRPr="00E01EC1" w:rsidRDefault="00C65708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Նախաորակավորման ընթացակարգին մասնակցելու հայտերը գնահատվում են հանձնաժողովի կողմից և եթե դրանցում արձանագրվում են անհամապատասխանություններ, ապա տվյալ մասնակցին տրվում է այն շտկելու հնարավորություն:</w:t>
      </w:r>
    </w:p>
    <w:p w14:paraId="5BAF043F" w14:textId="77777777" w:rsidR="00C65708" w:rsidRPr="00E01EC1" w:rsidRDefault="00C65708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lastRenderedPageBreak/>
        <w:t>Նախաորակավորված մասնակիցների ցուցակում ներառվում են այն մասնակիցները, որոնց հայտերը գնահատվել են հայտարարության պահանջներին համապատասանող, այդ թվում որակավորման չափանիշի մասով:</w:t>
      </w:r>
    </w:p>
    <w:p w14:paraId="5487E49A" w14:textId="6958BAC4" w:rsidR="00C65708" w:rsidRPr="00E01EC1" w:rsidRDefault="00C65708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Նախաորակավորված մասնակիցների ցուցակը կազմելուց հետո հանձնաժողովը հաստատում է մրցույթի 1-ին փուլի հրավերը, որով գնման առարկայի հատկանիշները սահմանվում են որպես կատարողականի կամ գործառութային (ֆունկցիոնալ) նկարագրերի նախնական տարբերակ:</w:t>
      </w:r>
    </w:p>
    <w:p w14:paraId="0C01EFFC" w14:textId="2E239EF4" w:rsidR="00C65708" w:rsidRPr="00E01EC1" w:rsidRDefault="00C65708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Հայտերի կարող են ներկայացնել միայն նախաորակավորված մասնակիցները:</w:t>
      </w:r>
    </w:p>
    <w:p w14:paraId="612A99F8" w14:textId="13BB2CB3" w:rsidR="00C76073" w:rsidRPr="00E01EC1" w:rsidRDefault="00C76073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 w:rsidRPr="00E01EC1"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  <w:t xml:space="preserve">Մրցույթի </w:t>
      </w:r>
      <w:r w:rsidR="00402A6D" w:rsidRPr="00E01EC1"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  <w:t xml:space="preserve">1-ին փուլ </w:t>
      </w:r>
    </w:p>
    <w:p w14:paraId="7C59BC76" w14:textId="23C6F1AF" w:rsidR="00C65708" w:rsidRPr="00E01EC1" w:rsidRDefault="00C65708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Առաջին փուլի հրավերի հիման վրա նախաորակավորված մասնակիցները թղթային կամ էլեկտրոնային եղանակով </w:t>
      </w:r>
      <w:r w:rsidR="005C2612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(հայերեն, ռուսերեն կամ անգլերեն)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ներկայացնում են իրենց առաջարկները հրավերով ներկայացված գնման առարկայի կատարողականի կամ գործառութային (ֆունկցիոնալ) նկարագրերի վերաբերյալ (նկարագրերի առաջարկ): Մասնակիցը նկարագրերի առաջարկի հիմնավորման նպատակով առաջին փուլի հայտով կարող է ներկայացնել հիմնավորող փաստաթղթեր, տեղեկություններ, եզրակացություններ և այլ նյութեր: 1-ին փուլի հայտը չի պարունակում գնային առաջարկ: Հայտերի ներկայացման ժամկետը չպետք է պակաս լինի </w:t>
      </w:r>
      <w:r w:rsidR="00AA60CD" w:rsidRPr="00AA60CD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40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օրացուցային օրից:</w:t>
      </w:r>
    </w:p>
    <w:p w14:paraId="7B56D146" w14:textId="51FC1AFC" w:rsidR="00C65708" w:rsidRPr="00E01EC1" w:rsidRDefault="005C2612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Հայտերի ներկայացման ժամկետը լրանալուց հետո հանձնաժողովը</w:t>
      </w:r>
      <w:r w:rsidR="00D97413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նախաորակավորված բոլոր մասնակիցներին հրավիրում է միաժամանակյա բանակցությունների: Նկարագրերի առաջարկ ներկայացրած մասնակցի հետ առանձին բանակցություններն արգելվում են: Բանակցությունների արդյունքում հաստատ</w:t>
      </w:r>
      <w:r w:rsidR="008578B4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վ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ում </w:t>
      </w:r>
      <w:r w:rsidR="008578B4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է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գնման առարկայի կատարողականի կամ գործառութային (ֆունկցիոնալ) վերջնական նկարագրերը</w:t>
      </w:r>
      <w:r w:rsidR="008578B4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՝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բավարար ճշտությամբ` հնարավորություն տալով մասնակիցներին և պատվիրատուին ճշգրիտ ընկալել պայմանագրի առարկան</w:t>
      </w:r>
      <w:r w:rsidR="008578B4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:</w:t>
      </w:r>
    </w:p>
    <w:p w14:paraId="6DF762F3" w14:textId="73E2EF15" w:rsidR="009D2E69" w:rsidRPr="00E01EC1" w:rsidRDefault="009D2E69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 w:rsidRPr="00E01EC1"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  <w:t>Մրցույթի 2-րդ փուլ</w:t>
      </w:r>
    </w:p>
    <w:p w14:paraId="584855AA" w14:textId="0131C8F7" w:rsidR="00C65708" w:rsidRPr="00E01EC1" w:rsidRDefault="008578B4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Վերջնական նկարագրերն ունենալուց հետո </w:t>
      </w:r>
      <w:r w:rsidR="000F0C2E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հանձնաժողովի որոշմամբ հաստատվում է մրցույթի 2-րդ փուլի հրավերը, որն ուղարկվում է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նախաորակավորված բոլոր մասնակիցներին</w:t>
      </w:r>
      <w:r w:rsidR="000F0C2E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: 2-րդ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փուլի հայտերը ներկայացնելու համար նախատեսվող ժամկետը պետք է պակաս չլինի քսան օրացուցային օրվանից</w:t>
      </w:r>
      <w:r w:rsidR="000F0C2E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:</w:t>
      </w:r>
    </w:p>
    <w:p w14:paraId="383066D8" w14:textId="4BBA39BE" w:rsidR="009D2E69" w:rsidRPr="00E01EC1" w:rsidRDefault="000F0C2E" w:rsidP="009D2E69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lastRenderedPageBreak/>
        <w:t>Հայտը ներկ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այացվում է </w:t>
      </w:r>
      <w:r w:rsidR="009D2E69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թղթային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եղանակով</w:t>
      </w:r>
      <w:r w:rsidR="009D2E69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՝ փակ ծրարով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(հայերեն, ռուսերեն կամ անգլերեն)</w:t>
      </w:r>
      <w:r w:rsidR="009D2E69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: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Ընդ որում, գնային առաջարկը, որը պետք է դրվի նշված ծրարում, ներկայացվում է փակ` սոսնձված առանձին ծրարով</w:t>
      </w:r>
      <w:r w:rsidR="009D2E69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:</w:t>
      </w:r>
    </w:p>
    <w:p w14:paraId="3827F14A" w14:textId="77777777" w:rsidR="005235EF" w:rsidRPr="00E01EC1" w:rsidRDefault="005235EF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այտը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բացի գնային առաջարկը ներառում է նաև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որակավորման չափանիշներին մասնակցի համապատասխանությունը հիմնավորող փաստաթղթերը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և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տեխնիկական առաջարկ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ը:</w:t>
      </w:r>
    </w:p>
    <w:p w14:paraId="0E03F7FB" w14:textId="77777777" w:rsidR="005235EF" w:rsidRPr="00E01EC1" w:rsidRDefault="005235EF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Հայտերը բացվելուց հետո 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գնային առաջարկներ պարունակող ծրարները չեն բացվում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:</w:t>
      </w:r>
    </w:p>
    <w:p w14:paraId="5BBA872F" w14:textId="5457136D" w:rsidR="00C65708" w:rsidRPr="00E01EC1" w:rsidRDefault="005235EF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Բացված հայտերում լ</w:t>
      </w:r>
      <w:r w:rsidR="00C6570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ավագույն տեխնիկական առաջարկ ներկայացրած մասնակցի (մասնակիցների) առաջարկը գնահատվում է առավելագույն` «100» միավորով: Լավագույն գնահատված տեխնիկական առաջարկի համեմատությամբ գնահատվում են մնացած բոլոր տեխնիկական առաջարկները:</w:t>
      </w:r>
    </w:p>
    <w:p w14:paraId="10DF2B2E" w14:textId="2142E751" w:rsidR="00C65708" w:rsidRPr="00E01EC1" w:rsidRDefault="00C65708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Հրավերի նվազագույն պահանջները չբավարարող հայտերը համարվում են անբավարար և մերժվում են: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Հայտերի գնահատման արդյունքների 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հաստատման մասին փաստաթղթով, որն ուղարկվում է հայտեր ներկայացրած մասնակիցներին, սահմանվում են նաև գնային առաջարկների բացման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նիստի օրը, վայրը և ժամը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: Ընդ որում հայտերի բացման նիստի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որը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բայց ոչ շուտ, քան ծանուցում ուղարկվելու օրվան հաջորդող հինգ աշխատանքային օրվա ընթացքում:</w:t>
      </w:r>
    </w:p>
    <w:p w14:paraId="6A34E794" w14:textId="0911585C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Մասնակիցների հայտերը գնահատվում են հետևյալ կարգով`</w:t>
      </w:r>
    </w:p>
    <w:p w14:paraId="0AA513CE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1) նվազագույն գնային առաջարկ ներկայացրած մասնակցի ֆինանսական առաջարկը գնահատվում է հարյուր միավոր, իսկ մյուս մասնակիցների ֆինանսական առաջարկներին տրվող միավորները հաշվարկվում են հետևյալ բանաձևով`</w:t>
      </w:r>
    </w:p>
    <w:p w14:paraId="58642D6F" w14:textId="79777605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eastAsia="Times New Roman" w:cs="Calibri"/>
          <w:noProof/>
          <w:sz w:val="24"/>
          <w:szCs w:val="24"/>
          <w:lang w:val="hy-AM" w:eastAsia="ru-RU"/>
        </w:rPr>
        <w:t>  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ԳՄ= ՆԳ X 100/ԳԳ,</w:t>
      </w:r>
    </w:p>
    <w:p w14:paraId="44567AD3" w14:textId="76F78B49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eastAsia="Times New Roman" w:cs="Calibri"/>
          <w:noProof/>
          <w:sz w:val="24"/>
          <w:szCs w:val="24"/>
          <w:lang w:val="hy-AM" w:eastAsia="ru-RU"/>
        </w:rPr>
        <w:t>  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որտեղ`</w:t>
      </w:r>
    </w:p>
    <w:p w14:paraId="44B2DA3A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ԳՄ-ն գնային առաջարկին տրվող միավորն է,</w:t>
      </w:r>
    </w:p>
    <w:p w14:paraId="1C6ABA4A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ՆԳ-ն նվազագույն գինն է,</w:t>
      </w:r>
    </w:p>
    <w:p w14:paraId="45796CD8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ԳԳ-ն գնահատվող մասնակցի առաջարկած գինն է,</w:t>
      </w:r>
    </w:p>
    <w:p w14:paraId="5E516AA4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2) տեխնիկապես բավարար գնահատված յուրաքանչյուր մասնակցին տրվող գնահատականը հաշվարկվում է հետևյալ բանաձևով`</w:t>
      </w:r>
    </w:p>
    <w:p w14:paraId="7474FD0D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eastAsia="Times New Roman" w:cs="Calibri"/>
          <w:noProof/>
          <w:sz w:val="24"/>
          <w:szCs w:val="24"/>
          <w:lang w:val="hy-AM" w:eastAsia="ru-RU"/>
        </w:rPr>
        <w:t> </w:t>
      </w:r>
    </w:p>
    <w:p w14:paraId="471CD601" w14:textId="77777777" w:rsidR="00C65708" w:rsidRPr="00E01EC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eastAsia="Times New Roman" w:cs="Calibri"/>
          <w:noProof/>
          <w:sz w:val="24"/>
          <w:szCs w:val="24"/>
          <w:lang w:val="hy-AM" w:eastAsia="ru-RU"/>
        </w:rPr>
        <w:lastRenderedPageBreak/>
        <w:t> 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ՄԳ = (ԳՄ X 0.7) + (ՏԱ X 0.3),</w:t>
      </w:r>
    </w:p>
    <w:p w14:paraId="384ACEFD" w14:textId="77777777" w:rsidR="00C65708" w:rsidRPr="00E01EC1" w:rsidRDefault="00C65708" w:rsidP="00C65708">
      <w:pPr>
        <w:shd w:val="clear" w:color="auto" w:fill="FFFFFF"/>
        <w:spacing w:before="0" w:after="0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eastAsia="Times New Roman" w:cs="Calibri"/>
          <w:noProof/>
          <w:color w:val="000000"/>
          <w:sz w:val="24"/>
          <w:szCs w:val="24"/>
          <w:lang w:val="hy-AM"/>
        </w:rPr>
        <w:t> </w:t>
      </w:r>
    </w:p>
    <w:p w14:paraId="28F38598" w14:textId="77777777" w:rsidR="00C65708" w:rsidRPr="00E01EC1" w:rsidRDefault="00C65708" w:rsidP="00FF7062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eastAsia="Times New Roman" w:cs="Calibri"/>
          <w:noProof/>
          <w:color w:val="000000"/>
          <w:sz w:val="24"/>
          <w:szCs w:val="24"/>
          <w:lang w:val="hy-AM"/>
        </w:rPr>
        <w:t> </w:t>
      </w:r>
      <w:r w:rsidRPr="00E01EC1">
        <w:rPr>
          <w:rFonts w:ascii="GHEA Grapalat" w:eastAsia="Times New Roman" w:hAnsi="GHEA Grapalat" w:cs="Arial Unicode"/>
          <w:noProof/>
          <w:color w:val="000000"/>
          <w:sz w:val="24"/>
          <w:szCs w:val="24"/>
          <w:lang w:val="hy-AM"/>
        </w:rPr>
        <w:t>որտեղ</w:t>
      </w: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`</w:t>
      </w:r>
    </w:p>
    <w:p w14:paraId="2158EF36" w14:textId="77777777" w:rsidR="00C65708" w:rsidRPr="00E01EC1" w:rsidRDefault="00C65708" w:rsidP="00FF7062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ՄԳ-ն մասնակցին տրվող գնահատականն է,</w:t>
      </w:r>
    </w:p>
    <w:p w14:paraId="6BDDC008" w14:textId="77777777" w:rsidR="00C65708" w:rsidRPr="00E01EC1" w:rsidRDefault="00C65708" w:rsidP="00FF7062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ԳՄ-ն մասնակցի գնային առաջարկին տրված միավորն է,</w:t>
      </w:r>
    </w:p>
    <w:p w14:paraId="351CF5CF" w14:textId="77777777" w:rsidR="00C65708" w:rsidRPr="00E01EC1" w:rsidRDefault="00C65708" w:rsidP="00FF7062">
      <w:pPr>
        <w:shd w:val="clear" w:color="auto" w:fill="FFFFFF"/>
        <w:spacing w:before="0" w:after="0" w:line="360" w:lineRule="auto"/>
        <w:ind w:left="0" w:firstLine="375"/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</w:pP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ՏԱ-ն մասնակցի տեխնիկական առաջարկին տրված միավորն է</w:t>
      </w:r>
      <w:r w:rsidRPr="00E01EC1"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  <w:t>.</w:t>
      </w:r>
    </w:p>
    <w:p w14:paraId="58D8DDCB" w14:textId="3ED44ADF" w:rsidR="00C65708" w:rsidRPr="00E01EC1" w:rsidRDefault="00C65708" w:rsidP="00C56AAC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Ընտրված մասնակից է ճանաչվում այն մասնակիցը, որին տրված գնահատականը (ՄԳ) ամենաբարձրն է:</w:t>
      </w:r>
    </w:p>
    <w:sectPr w:rsidR="00C65708" w:rsidRPr="00E01EC1" w:rsidSect="00F041AC">
      <w:pgSz w:w="12240" w:h="15840"/>
      <w:pgMar w:top="567" w:right="900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52F"/>
    <w:multiLevelType w:val="hybridMultilevel"/>
    <w:tmpl w:val="351E3556"/>
    <w:lvl w:ilvl="0" w:tplc="64F4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665B7"/>
    <w:multiLevelType w:val="hybridMultilevel"/>
    <w:tmpl w:val="D646D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5"/>
    <w:rsid w:val="00013993"/>
    <w:rsid w:val="000304FA"/>
    <w:rsid w:val="000377E4"/>
    <w:rsid w:val="00041498"/>
    <w:rsid w:val="00041DF5"/>
    <w:rsid w:val="0007090E"/>
    <w:rsid w:val="000A0215"/>
    <w:rsid w:val="000F0C2E"/>
    <w:rsid w:val="00163A44"/>
    <w:rsid w:val="00174350"/>
    <w:rsid w:val="0018422F"/>
    <w:rsid w:val="001D1C1C"/>
    <w:rsid w:val="002128AD"/>
    <w:rsid w:val="002234F7"/>
    <w:rsid w:val="00250C72"/>
    <w:rsid w:val="00295648"/>
    <w:rsid w:val="002A6323"/>
    <w:rsid w:val="003605DC"/>
    <w:rsid w:val="00383BBA"/>
    <w:rsid w:val="003B7E41"/>
    <w:rsid w:val="00402A6D"/>
    <w:rsid w:val="004570F8"/>
    <w:rsid w:val="0047636C"/>
    <w:rsid w:val="004823C8"/>
    <w:rsid w:val="004F39E9"/>
    <w:rsid w:val="00500C5B"/>
    <w:rsid w:val="005235EF"/>
    <w:rsid w:val="005B19AE"/>
    <w:rsid w:val="005B3558"/>
    <w:rsid w:val="005C2612"/>
    <w:rsid w:val="005C40D3"/>
    <w:rsid w:val="0062190D"/>
    <w:rsid w:val="006546FC"/>
    <w:rsid w:val="006B0C29"/>
    <w:rsid w:val="006E0D92"/>
    <w:rsid w:val="0070774F"/>
    <w:rsid w:val="007D7646"/>
    <w:rsid w:val="0081420B"/>
    <w:rsid w:val="00845D35"/>
    <w:rsid w:val="008578B4"/>
    <w:rsid w:val="008C3402"/>
    <w:rsid w:val="008E493A"/>
    <w:rsid w:val="009C529E"/>
    <w:rsid w:val="009D2E69"/>
    <w:rsid w:val="00A118CC"/>
    <w:rsid w:val="00A23E3D"/>
    <w:rsid w:val="00A306F5"/>
    <w:rsid w:val="00A70954"/>
    <w:rsid w:val="00AA60CD"/>
    <w:rsid w:val="00AD664F"/>
    <w:rsid w:val="00AD6DF4"/>
    <w:rsid w:val="00AF446C"/>
    <w:rsid w:val="00AF7853"/>
    <w:rsid w:val="00B019A1"/>
    <w:rsid w:val="00B27C8E"/>
    <w:rsid w:val="00B51667"/>
    <w:rsid w:val="00B80738"/>
    <w:rsid w:val="00C16B7D"/>
    <w:rsid w:val="00C22570"/>
    <w:rsid w:val="00C36EB8"/>
    <w:rsid w:val="00C56AAC"/>
    <w:rsid w:val="00C65708"/>
    <w:rsid w:val="00C76073"/>
    <w:rsid w:val="00C77DBB"/>
    <w:rsid w:val="00C81239"/>
    <w:rsid w:val="00CB6C26"/>
    <w:rsid w:val="00CC5240"/>
    <w:rsid w:val="00CF1F70"/>
    <w:rsid w:val="00D30887"/>
    <w:rsid w:val="00D764F0"/>
    <w:rsid w:val="00D80E43"/>
    <w:rsid w:val="00D91D3E"/>
    <w:rsid w:val="00D97413"/>
    <w:rsid w:val="00DD2335"/>
    <w:rsid w:val="00E01EC1"/>
    <w:rsid w:val="00E41BCF"/>
    <w:rsid w:val="00E5553A"/>
    <w:rsid w:val="00E922FF"/>
    <w:rsid w:val="00E97232"/>
    <w:rsid w:val="00EE2309"/>
    <w:rsid w:val="00F041AC"/>
    <w:rsid w:val="00F30214"/>
    <w:rsid w:val="00F87A87"/>
    <w:rsid w:val="00FB097B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E9F"/>
  <w15:docId w15:val="{0453FC19-C90C-4C4D-B503-1E31A38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8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7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B27C8E"/>
    <w:rPr>
      <w:color w:val="0000FF"/>
      <w:u w:val="single"/>
    </w:rPr>
  </w:style>
  <w:style w:type="paragraph" w:styleId="NoSpacing">
    <w:name w:val="No Spacing"/>
    <w:uiPriority w:val="1"/>
    <w:qFormat/>
    <w:rsid w:val="00B27C8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605DC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3605DC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16B7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95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https:/mul2-minfin.gov.am/tasks/118369/oneclick/grutyun_HK.docx?token=8a2bbdbd447dfce4dceb5ec6b23b7238</cp:keywords>
  <cp:lastModifiedBy>Gor Hakobyan</cp:lastModifiedBy>
  <cp:revision>20</cp:revision>
  <dcterms:created xsi:type="dcterms:W3CDTF">2019-12-26T10:59:00Z</dcterms:created>
  <dcterms:modified xsi:type="dcterms:W3CDTF">2020-02-28T13:27:00Z</dcterms:modified>
</cp:coreProperties>
</file>